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646A4" w14:textId="02298F41" w:rsidR="00CD7A84" w:rsidRPr="000A7A07" w:rsidRDefault="000A7A07" w:rsidP="000A7A07">
      <w:pPr>
        <w:pStyle w:val="Titel"/>
        <w:spacing w:before="480"/>
        <w:rPr>
          <w:color w:val="4472C4" w:themeColor="accent1"/>
        </w:rPr>
      </w:pPr>
      <w:bookmarkStart w:id="0" w:name="_GoBack"/>
      <w:r w:rsidRPr="00495328">
        <w:rPr>
          <w:color w:val="4472C4" w:themeColor="accent1"/>
          <w:sz w:val="52"/>
        </w:rPr>
        <w:t>Smart</w:t>
      </w:r>
      <w:r w:rsidRPr="000A7A07">
        <w:rPr>
          <w:color w:val="4472C4" w:themeColor="accent1"/>
        </w:rPr>
        <w:t xml:space="preserve"> Information Assistent (SIA)</w:t>
      </w:r>
    </w:p>
    <w:bookmarkEnd w:id="0"/>
    <w:p w14:paraId="0F695029" w14:textId="2900AC81" w:rsidR="000A7A07" w:rsidRDefault="000A7A07" w:rsidP="000A7A07">
      <w:pPr>
        <w:pStyle w:val="Untertitel"/>
        <w:spacing w:after="480"/>
      </w:pPr>
      <w:r w:rsidRPr="00495328">
        <w:rPr>
          <w:sz w:val="20"/>
        </w:rPr>
        <w:t>EXIST</w:t>
      </w:r>
      <w:r>
        <w:t xml:space="preserve"> Projekt</w:t>
      </w:r>
    </w:p>
    <w:p w14:paraId="0EAAD2FA" w14:textId="263ECA9A" w:rsidR="00AD2461" w:rsidRPr="00495328" w:rsidRDefault="0040080A">
      <w:pPr>
        <w:rPr>
          <w:sz w:val="20"/>
        </w:rPr>
      </w:pPr>
      <w:r w:rsidRPr="00495328">
        <w:rPr>
          <w:sz w:val="20"/>
        </w:rPr>
        <w:t>Speziell in technologieorientierten Unternehmen investieren Produktmanager, Entwickler, aber auch Mitarbeiter in der strategischen Unternehmensentwicklung durchschnittlich bis zu 10h pro Woche, um sich über neueste Technologieentwicklungen, Wettbewerber oder Marktentwicklungen zu informieren.</w:t>
      </w:r>
      <w:r w:rsidR="00C835AD" w:rsidRPr="00495328">
        <w:rPr>
          <w:sz w:val="20"/>
        </w:rPr>
        <w:t xml:space="preserve"> </w:t>
      </w:r>
      <w:r w:rsidR="00AD2461" w:rsidRPr="00495328">
        <w:rPr>
          <w:sz w:val="20"/>
        </w:rPr>
        <w:t xml:space="preserve">Der </w:t>
      </w:r>
      <w:r w:rsidR="00D54238" w:rsidRPr="00495328">
        <w:rPr>
          <w:sz w:val="20"/>
        </w:rPr>
        <w:t xml:space="preserve">»Smart Information </w:t>
      </w:r>
      <w:proofErr w:type="spellStart"/>
      <w:r w:rsidR="00D54238" w:rsidRPr="00495328">
        <w:rPr>
          <w:sz w:val="20"/>
        </w:rPr>
        <w:t>Assistant</w:t>
      </w:r>
      <w:proofErr w:type="spellEnd"/>
      <w:r w:rsidR="00D54238" w:rsidRPr="00495328">
        <w:rPr>
          <w:sz w:val="20"/>
        </w:rPr>
        <w:t xml:space="preserve">« </w:t>
      </w:r>
      <w:r w:rsidR="00AD2461" w:rsidRPr="00495328">
        <w:rPr>
          <w:sz w:val="20"/>
        </w:rPr>
        <w:t xml:space="preserve">hilft dieser Zielgruppe insbesondere bei wiederkehrenden Recherchen (im Sinne eines </w:t>
      </w:r>
      <w:r w:rsidR="00F06F71">
        <w:rPr>
          <w:sz w:val="20"/>
        </w:rPr>
        <w:t xml:space="preserve">eigenen </w:t>
      </w:r>
      <w:r w:rsidR="00AD2461" w:rsidRPr="00495328">
        <w:rPr>
          <w:sz w:val="20"/>
        </w:rPr>
        <w:t>Monitorings sowie von anderen Akteuren in einer Organisation) durch signifikante Zeiteinsparungen und Qualitätsverbesserungen.</w:t>
      </w:r>
    </w:p>
    <w:p w14:paraId="1AE05772" w14:textId="09A5F3DD" w:rsidR="0088574E" w:rsidRPr="00495328" w:rsidRDefault="0088574E">
      <w:pPr>
        <w:rPr>
          <w:sz w:val="20"/>
        </w:rPr>
      </w:pPr>
      <w:r w:rsidRPr="00495328">
        <w:rPr>
          <w:sz w:val="20"/>
        </w:rPr>
        <w:t xml:space="preserve">Unter Einbeziehung ihrer jahrelangen Projekterfahrungen im Bereich Technologie- und Innovationsmanagement hat das Gründungsteam das Konzept für einen »Smart Information </w:t>
      </w:r>
      <w:proofErr w:type="spellStart"/>
      <w:r w:rsidRPr="00495328">
        <w:rPr>
          <w:sz w:val="20"/>
        </w:rPr>
        <w:t>Assistant</w:t>
      </w:r>
      <w:proofErr w:type="spellEnd"/>
      <w:r w:rsidRPr="00495328">
        <w:rPr>
          <w:sz w:val="20"/>
        </w:rPr>
        <w:t>« als Informationsquellen-übergreifendes Softwarewerkzeug zum Management von Suchanfragen entwickelt.</w:t>
      </w:r>
    </w:p>
    <w:p w14:paraId="20F505EB" w14:textId="77777777" w:rsidR="0088574E" w:rsidRPr="00495328" w:rsidRDefault="0088574E" w:rsidP="0088574E">
      <w:pPr>
        <w:rPr>
          <w:sz w:val="20"/>
        </w:rPr>
      </w:pPr>
      <w:r w:rsidRPr="00495328">
        <w:rPr>
          <w:sz w:val="20"/>
        </w:rPr>
        <w:t xml:space="preserve">Dieser innovative webbasierte »Smart Information </w:t>
      </w:r>
      <w:proofErr w:type="spellStart"/>
      <w:r w:rsidRPr="00495328">
        <w:rPr>
          <w:sz w:val="20"/>
        </w:rPr>
        <w:t>Assistant</w:t>
      </w:r>
      <w:proofErr w:type="spellEnd"/>
      <w:r w:rsidRPr="00495328">
        <w:rPr>
          <w:sz w:val="20"/>
        </w:rPr>
        <w:t>« bietet seinen Nutzern:</w:t>
      </w:r>
    </w:p>
    <w:p w14:paraId="72F0D47F" w14:textId="24960895" w:rsidR="0088574E" w:rsidRPr="00495328" w:rsidRDefault="0088574E" w:rsidP="00D54238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0"/>
        </w:rPr>
      </w:pPr>
      <w:r w:rsidRPr="00495328">
        <w:rPr>
          <w:sz w:val="20"/>
        </w:rPr>
        <w:t>die Möglichkeit ihre Fragestellungen mittels Suchbegriffen in Form einer Suchstrategie (effektive Kombination von Suchbegriffen) strukturiert abzubilden, damit quellen</w:t>
      </w:r>
      <w:r w:rsidR="00AD2461" w:rsidRPr="00495328">
        <w:rPr>
          <w:sz w:val="20"/>
        </w:rPr>
        <w:t>- und werkzeug</w:t>
      </w:r>
      <w:r w:rsidRPr="00495328">
        <w:rPr>
          <w:sz w:val="20"/>
        </w:rPr>
        <w:t>übergreifend zu suchen und für zukünftige Recherchen einfach wiederzuverwenden (berufsbegleitender / themenbezogener Wissensspeicher),</w:t>
      </w:r>
    </w:p>
    <w:p w14:paraId="37372CF7" w14:textId="715507DB" w:rsidR="000A7A07" w:rsidRPr="00495328" w:rsidRDefault="0088574E" w:rsidP="00D54238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0"/>
        </w:rPr>
      </w:pPr>
      <w:r w:rsidRPr="00495328">
        <w:rPr>
          <w:sz w:val="20"/>
        </w:rPr>
        <w:t>eine automatisierte semantische Erweiterung der selbst erfassten Suchbegriffe (bspw. mit Synonymen) durch die Einbindung von Fach-Ontologien und -Thesauri sowie durch Mechanismen des Deep Learning (künstliche Intelligenz),</w:t>
      </w:r>
    </w:p>
    <w:p w14:paraId="431AC246" w14:textId="4B3A91C3" w:rsidR="0088574E" w:rsidRPr="00495328" w:rsidRDefault="0088574E" w:rsidP="00D54238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0"/>
        </w:rPr>
      </w:pPr>
      <w:r w:rsidRPr="00495328">
        <w:rPr>
          <w:sz w:val="20"/>
        </w:rPr>
        <w:t xml:space="preserve">eine Plattform zum kollaborativen Erstellen, sukzessiven Weiterentwickeln und Nutzen von Suchstrategien (bspw. innerhalb </w:t>
      </w:r>
      <w:r w:rsidR="00D54238" w:rsidRPr="00495328">
        <w:rPr>
          <w:sz w:val="20"/>
        </w:rPr>
        <w:t>einer Organisation</w:t>
      </w:r>
      <w:r w:rsidRPr="00495328">
        <w:rPr>
          <w:sz w:val="20"/>
        </w:rPr>
        <w:t xml:space="preserve"> oder zwischen Dienstleistern und Nutzern),</w:t>
      </w:r>
    </w:p>
    <w:p w14:paraId="6493616B" w14:textId="20F6CFB7" w:rsidR="0088574E" w:rsidRPr="00495328" w:rsidRDefault="0088574E" w:rsidP="00D54238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0"/>
        </w:rPr>
      </w:pPr>
      <w:r w:rsidRPr="00495328">
        <w:rPr>
          <w:sz w:val="20"/>
        </w:rPr>
        <w:t>die Anwendbarkeit der entwickelten Suchstrategien auf unterschiedliche klassische Stichwortsuchmaschinen (bspw. Google oder Fachdatenbanken) sowie auf moderne professionelle semantische Recherchewerkzeuge für automatisierte Textanalysen (Text-Mining Software) mittels standardisierter APIs.</w:t>
      </w:r>
    </w:p>
    <w:p w14:paraId="548C3F52" w14:textId="00E3662D" w:rsidR="000A7A07" w:rsidRPr="00495328" w:rsidRDefault="000A7A07">
      <w:pPr>
        <w:rPr>
          <w:sz w:val="20"/>
        </w:rPr>
      </w:pPr>
    </w:p>
    <w:p w14:paraId="5A0C76E6" w14:textId="5497A1CF" w:rsidR="000A7A07" w:rsidRPr="00495328" w:rsidRDefault="00866092">
      <w:pPr>
        <w:rPr>
          <w:sz w:val="20"/>
        </w:rPr>
      </w:pPr>
      <w:r w:rsidRPr="00495328">
        <w:rPr>
          <w:sz w:val="20"/>
        </w:rPr>
        <w:t>Unterstützt wird das Gründerteam durch die Kompetenzen und Erfahrungen von Univ.-Prof. Dr.-Ing. Dr.-Ing. E.h. Dr. h.c. Dieter Spath</w:t>
      </w:r>
      <w:r w:rsidR="00F12AE4" w:rsidRPr="00495328">
        <w:rPr>
          <w:sz w:val="20"/>
        </w:rPr>
        <w:t xml:space="preserve">, Institutsleiter des Instituts für </w:t>
      </w:r>
      <w:r w:rsidRPr="00495328">
        <w:rPr>
          <w:sz w:val="20"/>
        </w:rPr>
        <w:t xml:space="preserve">Arbeitswissenschaft und Technologiemanagement IAT der Uni Stuttgart sowie </w:t>
      </w:r>
      <w:r w:rsidR="007762B1" w:rsidRPr="00495328">
        <w:rPr>
          <w:sz w:val="20"/>
        </w:rPr>
        <w:t xml:space="preserve">zahlreichen </w:t>
      </w:r>
      <w:r w:rsidRPr="00495328">
        <w:rPr>
          <w:sz w:val="20"/>
        </w:rPr>
        <w:t>Experten am Fraunhofer-Institut für Arbeitswirtschaft und Organisation IAO.</w:t>
      </w:r>
      <w:r w:rsidR="007762B1" w:rsidRPr="00495328">
        <w:rPr>
          <w:sz w:val="20"/>
        </w:rPr>
        <w:t xml:space="preserve"> </w:t>
      </w:r>
      <w:r w:rsidR="00B74D8B" w:rsidRPr="00495328">
        <w:rPr>
          <w:sz w:val="20"/>
        </w:rPr>
        <w:t xml:space="preserve">Zur Ausgestaltung der Gründungsidee erhält das Team außerdem eine Förderung in Form eines EXIST Gründungsstipendiums. </w:t>
      </w:r>
    </w:p>
    <w:p w14:paraId="01C37BB4" w14:textId="436D65C2" w:rsidR="00B74D8B" w:rsidRPr="00495328" w:rsidRDefault="00B74D8B">
      <w:pPr>
        <w:rPr>
          <w:sz w:val="20"/>
        </w:rPr>
      </w:pPr>
    </w:p>
    <w:p w14:paraId="56E59440" w14:textId="0E88B832" w:rsidR="00B74D8B" w:rsidRPr="00495328" w:rsidRDefault="00495328">
      <w:pPr>
        <w:rPr>
          <w:sz w:val="20"/>
          <w:u w:val="single"/>
        </w:rPr>
      </w:pPr>
      <w:r w:rsidRPr="00495328">
        <w:rPr>
          <w:sz w:val="20"/>
          <w:u w:val="single"/>
        </w:rPr>
        <w:t>Kontakt:</w:t>
      </w:r>
    </w:p>
    <w:p w14:paraId="407B022F" w14:textId="3D863FB8" w:rsidR="00495328" w:rsidRPr="00495328" w:rsidRDefault="00495328" w:rsidP="00495328">
      <w:pPr>
        <w:spacing w:after="0"/>
        <w:rPr>
          <w:sz w:val="20"/>
        </w:rPr>
      </w:pPr>
      <w:r w:rsidRPr="00495328">
        <w:rPr>
          <w:sz w:val="20"/>
        </w:rPr>
        <w:t>Dipl.-Kfm. Tim Schloen</w:t>
      </w:r>
    </w:p>
    <w:p w14:paraId="2E0F012D" w14:textId="2D544E55" w:rsidR="00495328" w:rsidRDefault="00495328" w:rsidP="00495328">
      <w:pPr>
        <w:rPr>
          <w:sz w:val="20"/>
        </w:rPr>
      </w:pPr>
      <w:r w:rsidRPr="00495328">
        <w:rPr>
          <w:sz w:val="20"/>
        </w:rPr>
        <w:t>Dr.-Ing. Michael Schmitz</w:t>
      </w:r>
    </w:p>
    <w:p w14:paraId="164DE694" w14:textId="23BE40D7" w:rsidR="00495328" w:rsidRDefault="00495328" w:rsidP="00495328">
      <w:pPr>
        <w:spacing w:after="0"/>
        <w:rPr>
          <w:sz w:val="20"/>
        </w:rPr>
      </w:pPr>
      <w:r>
        <w:rPr>
          <w:sz w:val="20"/>
        </w:rPr>
        <w:t xml:space="preserve">E-Mail: </w:t>
      </w:r>
      <w:hyperlink r:id="rId11" w:history="1">
        <w:r w:rsidRPr="007A2B04">
          <w:rPr>
            <w:rStyle w:val="Hyperlink"/>
            <w:sz w:val="20"/>
          </w:rPr>
          <w:t>sia@tecintelli.de</w:t>
        </w:r>
      </w:hyperlink>
    </w:p>
    <w:p w14:paraId="2ED55087" w14:textId="589C894D" w:rsidR="00495328" w:rsidRPr="00F06F71" w:rsidRDefault="00495328" w:rsidP="00495328">
      <w:pPr>
        <w:spacing w:after="0"/>
        <w:rPr>
          <w:sz w:val="20"/>
          <w:szCs w:val="20"/>
          <w:lang w:val="en-GB"/>
        </w:rPr>
      </w:pPr>
      <w:r w:rsidRPr="00F06F71">
        <w:rPr>
          <w:sz w:val="20"/>
          <w:szCs w:val="20"/>
          <w:lang w:val="en-GB"/>
        </w:rPr>
        <w:t xml:space="preserve">Website: </w:t>
      </w:r>
      <w:hyperlink r:id="rId12" w:history="1">
        <w:r w:rsidR="00F06F71" w:rsidRPr="00F06F71">
          <w:rPr>
            <w:rStyle w:val="Hyperlink"/>
            <w:sz w:val="20"/>
            <w:szCs w:val="20"/>
          </w:rPr>
          <w:t>https://sia.tecintelli.de</w:t>
        </w:r>
      </w:hyperlink>
      <w:r w:rsidR="00F06F71" w:rsidRPr="00F06F71">
        <w:rPr>
          <w:sz w:val="20"/>
          <w:szCs w:val="20"/>
        </w:rPr>
        <w:t xml:space="preserve"> </w:t>
      </w:r>
    </w:p>
    <w:p w14:paraId="103C414C" w14:textId="77777777" w:rsidR="00495328" w:rsidRPr="00495328" w:rsidRDefault="00495328">
      <w:pPr>
        <w:rPr>
          <w:sz w:val="20"/>
          <w:lang w:val="en-GB"/>
        </w:rPr>
      </w:pPr>
    </w:p>
    <w:sectPr w:rsidR="00495328" w:rsidRPr="00495328" w:rsidSect="009B1EC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D172F" w14:textId="77777777" w:rsidR="0086414F" w:rsidRDefault="0086414F" w:rsidP="000A7A07">
      <w:pPr>
        <w:spacing w:after="0" w:line="240" w:lineRule="auto"/>
      </w:pPr>
      <w:r>
        <w:separator/>
      </w:r>
    </w:p>
  </w:endnote>
  <w:endnote w:type="continuationSeparator" w:id="0">
    <w:p w14:paraId="4D47F554" w14:textId="77777777" w:rsidR="0086414F" w:rsidRDefault="0086414F" w:rsidP="000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B256" w14:textId="5ED906E7" w:rsidR="00A5273B" w:rsidRPr="00495328" w:rsidRDefault="00A5273B">
    <w:pPr>
      <w:pStyle w:val="Fuzeile"/>
      <w:rPr>
        <w:sz w:val="20"/>
      </w:rPr>
    </w:pPr>
    <w:r w:rsidRPr="00495328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AAE73" wp14:editId="23F95245">
              <wp:simplePos x="0" y="0"/>
              <wp:positionH relativeFrom="margin">
                <wp:align>left</wp:align>
              </wp:positionH>
              <wp:positionV relativeFrom="paragraph">
                <wp:posOffset>-95250</wp:posOffset>
              </wp:positionV>
              <wp:extent cx="57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663B5B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7.5pt" to="453.5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  <w:r w:rsidRPr="00495328">
      <w:rPr>
        <w:sz w:val="20"/>
      </w:rPr>
      <w:t>Januar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05E2" w14:textId="77777777" w:rsidR="0086414F" w:rsidRDefault="0086414F" w:rsidP="000A7A07">
      <w:pPr>
        <w:spacing w:after="0" w:line="240" w:lineRule="auto"/>
      </w:pPr>
      <w:r>
        <w:separator/>
      </w:r>
    </w:p>
  </w:footnote>
  <w:footnote w:type="continuationSeparator" w:id="0">
    <w:p w14:paraId="3898FD0B" w14:textId="77777777" w:rsidR="0086414F" w:rsidRDefault="0086414F" w:rsidP="000A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932F" w14:textId="08495B0E" w:rsidR="000A7A07" w:rsidRPr="00495328" w:rsidRDefault="000A7A07">
    <w:pPr>
      <w:pStyle w:val="Kopfzeile"/>
      <w:rPr>
        <w:sz w:val="20"/>
      </w:rPr>
    </w:pPr>
    <w:r w:rsidRPr="00495328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AD1B0" wp14:editId="13E6C2C2">
              <wp:simplePos x="0" y="0"/>
              <wp:positionH relativeFrom="column">
                <wp:posOffset>-19050</wp:posOffset>
              </wp:positionH>
              <wp:positionV relativeFrom="paragraph">
                <wp:posOffset>340995</wp:posOffset>
              </wp:positionV>
              <wp:extent cx="57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FEDF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6.85pt" to="452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495328">
      <w:rPr>
        <w:sz w:val="20"/>
      </w:rPr>
      <w:t>Vorhabensbeschreibung für die TTI Webseite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3ED"/>
    <w:multiLevelType w:val="hybridMultilevel"/>
    <w:tmpl w:val="23166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408"/>
    <w:multiLevelType w:val="hybridMultilevel"/>
    <w:tmpl w:val="A4D28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81E15"/>
    <w:multiLevelType w:val="hybridMultilevel"/>
    <w:tmpl w:val="2264B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6F5F"/>
    <w:multiLevelType w:val="hybridMultilevel"/>
    <w:tmpl w:val="C2860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7D"/>
    <w:rsid w:val="000A7A07"/>
    <w:rsid w:val="001E387C"/>
    <w:rsid w:val="002500C8"/>
    <w:rsid w:val="002F337D"/>
    <w:rsid w:val="0040080A"/>
    <w:rsid w:val="00437A71"/>
    <w:rsid w:val="00495328"/>
    <w:rsid w:val="007762B1"/>
    <w:rsid w:val="0086414F"/>
    <w:rsid w:val="00866092"/>
    <w:rsid w:val="0088574E"/>
    <w:rsid w:val="009B1EC6"/>
    <w:rsid w:val="009D30FC"/>
    <w:rsid w:val="00A5273B"/>
    <w:rsid w:val="00AD2461"/>
    <w:rsid w:val="00B74D8B"/>
    <w:rsid w:val="00B846EB"/>
    <w:rsid w:val="00C075A6"/>
    <w:rsid w:val="00C835AD"/>
    <w:rsid w:val="00D54238"/>
    <w:rsid w:val="00F06F71"/>
    <w:rsid w:val="00F1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F2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A7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7A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7A07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0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A07"/>
  </w:style>
  <w:style w:type="paragraph" w:styleId="Fuzeile">
    <w:name w:val="footer"/>
    <w:basedOn w:val="Standard"/>
    <w:link w:val="FuzeileZchn"/>
    <w:uiPriority w:val="99"/>
    <w:unhideWhenUsed/>
    <w:rsid w:val="000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A07"/>
  </w:style>
  <w:style w:type="paragraph" w:styleId="Listenabsatz">
    <w:name w:val="List Paragraph"/>
    <w:basedOn w:val="Standard"/>
    <w:uiPriority w:val="34"/>
    <w:qFormat/>
    <w:rsid w:val="00D542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532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53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A7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7A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7A07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0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A07"/>
  </w:style>
  <w:style w:type="paragraph" w:styleId="Fuzeile">
    <w:name w:val="footer"/>
    <w:basedOn w:val="Standard"/>
    <w:link w:val="FuzeileZchn"/>
    <w:uiPriority w:val="99"/>
    <w:unhideWhenUsed/>
    <w:rsid w:val="000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A07"/>
  </w:style>
  <w:style w:type="paragraph" w:styleId="Listenabsatz">
    <w:name w:val="List Paragraph"/>
    <w:basedOn w:val="Standard"/>
    <w:uiPriority w:val="34"/>
    <w:qFormat/>
    <w:rsid w:val="00D542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532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5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a.tecintelli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ia@tecintelli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B1DF25AF2FA41A281AC8A17C60A2D" ma:contentTypeVersion="2" ma:contentTypeDescription="Ein neues Dokument erstellen." ma:contentTypeScope="" ma:versionID="aaf0bc8ed5bf8bae4de5e1562e2f63ba">
  <xsd:schema xmlns:xsd="http://www.w3.org/2001/XMLSchema" xmlns:xs="http://www.w3.org/2001/XMLSchema" xmlns:p="http://schemas.microsoft.com/office/2006/metadata/properties" xmlns:ns2="eec28702-d96d-4a51-987b-e991be855a74" targetNamespace="http://schemas.microsoft.com/office/2006/metadata/properties" ma:root="true" ma:fieldsID="5fd19e962c306914eefaece3574cf8cd" ns2:_="">
    <xsd:import namespace="eec28702-d96d-4a51-987b-e991be855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8702-d96d-4a51-987b-e991be855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50448-FBE7-4332-9BAD-268E9A0C4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8702-d96d-4a51-987b-e991be855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D618E-6687-4FF3-9133-139D7825F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32429-226B-42FF-9627-2D03F09B9102}">
  <ds:schemaRefs>
    <ds:schemaRef ds:uri="http://purl.org/dc/dcmitype/"/>
    <ds:schemaRef ds:uri="http://www.w3.org/XML/1998/namespace"/>
    <ds:schemaRef ds:uri="http://schemas.microsoft.com/office/2006/documentManagement/types"/>
    <ds:schemaRef ds:uri="eec28702-d96d-4a51-987b-e991be855a7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Schmitz</dc:creator>
  <cp:lastModifiedBy>Claudia Böhnke</cp:lastModifiedBy>
  <cp:revision>2</cp:revision>
  <dcterms:created xsi:type="dcterms:W3CDTF">2018-02-12T09:55:00Z</dcterms:created>
  <dcterms:modified xsi:type="dcterms:W3CDTF">2018-02-12T09:55:00Z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0x010100B62B1DF25AF2FA41A281AC8A17C60A2D</vt:lpwstr>
  </property>
</Properties>
</file>